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Y="2708"/>
        <w:tblW w:w="9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
        <w:gridCol w:w="2029"/>
        <w:gridCol w:w="1949"/>
        <w:gridCol w:w="4493"/>
      </w:tblGrid>
      <w:tr w:rsidR="00823CDD" w:rsidTr="00FD7028">
        <w:trPr>
          <w:trHeight w:val="449"/>
        </w:trPr>
        <w:tc>
          <w:tcPr>
            <w:tcW w:w="638"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rPr>
                <w:rFonts w:ascii="Times New Roman" w:hAnsi="Times New Roman"/>
                <w:b/>
                <w:bCs/>
                <w:sz w:val="16"/>
                <w:szCs w:val="16"/>
              </w:rPr>
            </w:pPr>
          </w:p>
        </w:tc>
        <w:tc>
          <w:tcPr>
            <w:tcW w:w="2029"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b/>
                <w:bCs/>
                <w:sz w:val="16"/>
                <w:szCs w:val="16"/>
              </w:rPr>
            </w:pPr>
            <w:r>
              <w:rPr>
                <w:rFonts w:ascii="Times New Roman" w:hAnsi="Times New Roman"/>
                <w:b/>
                <w:bCs/>
                <w:sz w:val="16"/>
                <w:szCs w:val="16"/>
              </w:rPr>
              <w:t>Purpose</w:t>
            </w:r>
          </w:p>
        </w:tc>
        <w:tc>
          <w:tcPr>
            <w:tcW w:w="1949"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b/>
                <w:bCs/>
                <w:sz w:val="16"/>
                <w:szCs w:val="16"/>
              </w:rPr>
            </w:pPr>
            <w:r>
              <w:rPr>
                <w:rFonts w:ascii="Times New Roman" w:hAnsi="Times New Roman"/>
                <w:b/>
                <w:bCs/>
                <w:sz w:val="16"/>
                <w:szCs w:val="16"/>
              </w:rPr>
              <w:t>The time and the facilitator</w:t>
            </w:r>
          </w:p>
        </w:tc>
        <w:tc>
          <w:tcPr>
            <w:tcW w:w="4493"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b/>
                <w:bCs/>
                <w:sz w:val="16"/>
                <w:szCs w:val="16"/>
              </w:rPr>
            </w:pPr>
            <w:r>
              <w:rPr>
                <w:rFonts w:ascii="Times New Roman" w:hAnsi="Times New Roman"/>
                <w:b/>
                <w:bCs/>
                <w:sz w:val="16"/>
                <w:szCs w:val="16"/>
              </w:rPr>
              <w:t>Content</w:t>
            </w:r>
          </w:p>
        </w:tc>
      </w:tr>
      <w:tr w:rsidR="00823CDD" w:rsidTr="00FD7028">
        <w:trPr>
          <w:trHeight w:val="894"/>
        </w:trPr>
        <w:tc>
          <w:tcPr>
            <w:tcW w:w="638"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rPr>
                <w:rFonts w:ascii="Times New Roman" w:hAnsi="Times New Roman"/>
                <w:sz w:val="16"/>
                <w:szCs w:val="16"/>
              </w:rPr>
            </w:pPr>
            <w:r>
              <w:rPr>
                <w:rFonts w:ascii="Times New Roman" w:hAnsi="Times New Roman"/>
                <w:sz w:val="16"/>
                <w:szCs w:val="16"/>
              </w:rPr>
              <w:t>1</w:t>
            </w:r>
          </w:p>
        </w:tc>
        <w:tc>
          <w:tcPr>
            <w:tcW w:w="2029"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Providing information about infertility, identifying the irrational beliefs about infertility. Presenting the  Jacobson relaxation technique</w:t>
            </w:r>
          </w:p>
        </w:tc>
        <w:tc>
          <w:tcPr>
            <w:tcW w:w="1949"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Conducted by a midwife, on days 2 and 3 of the first cycle.</w:t>
            </w:r>
          </w:p>
        </w:tc>
        <w:tc>
          <w:tcPr>
            <w:tcW w:w="4493"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 xml:space="preserve">Greeting, introducing the session’s facilitator and the patient to each other, correcting the false beliefs and encouraging the participants to talk about their feelings and concerns about infertility and its treatment, presenting the Jacobson relaxation technique and its effects on improvement of the treatment outcomes; practicing the Jacobson relaxation technique,  giving the participants an  audio CD and an educational pamphlet about the relaxation techniques and a  checklist to record the frequency of relaxation techniques at home. </w:t>
            </w:r>
          </w:p>
        </w:tc>
      </w:tr>
      <w:tr w:rsidR="00823CDD" w:rsidTr="00FD7028">
        <w:trPr>
          <w:trHeight w:val="993"/>
        </w:trPr>
        <w:tc>
          <w:tcPr>
            <w:tcW w:w="638"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rPr>
                <w:rFonts w:ascii="Times New Roman" w:hAnsi="Times New Roman"/>
                <w:sz w:val="16"/>
                <w:szCs w:val="16"/>
              </w:rPr>
            </w:pPr>
            <w:r>
              <w:rPr>
                <w:rFonts w:ascii="Times New Roman" w:hAnsi="Times New Roman"/>
                <w:sz w:val="16"/>
                <w:szCs w:val="16"/>
              </w:rPr>
              <w:t>2</w:t>
            </w:r>
          </w:p>
        </w:tc>
        <w:tc>
          <w:tcPr>
            <w:tcW w:w="2029"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Psychological counseling.</w:t>
            </w:r>
          </w:p>
        </w:tc>
        <w:tc>
          <w:tcPr>
            <w:tcW w:w="1949"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 xml:space="preserve">Conducted by a psychologist and a midwife, around days 19-20 of the first cycle after performing ultrasonography. </w:t>
            </w:r>
          </w:p>
        </w:tc>
        <w:tc>
          <w:tcPr>
            <w:tcW w:w="4493"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Greeting, introducing the session’s facilitator and the patient to each other, reviewing the content of the previous session and the way of doing exercises at home; the psychologist encouraged the participants to talk about her interactions with their spouse, family and community, and also about their thoughts and feelings about infertility, counseling and discussions were conducted on the list of the participants irrational beliefs and negative thoughts and beliefs in marital life.</w:t>
            </w:r>
          </w:p>
        </w:tc>
      </w:tr>
      <w:tr w:rsidR="00823CDD" w:rsidTr="00FD7028">
        <w:trPr>
          <w:trHeight w:val="993"/>
        </w:trPr>
        <w:tc>
          <w:tcPr>
            <w:tcW w:w="638"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rPr>
                <w:rFonts w:ascii="Times New Roman" w:hAnsi="Times New Roman"/>
                <w:sz w:val="16"/>
                <w:szCs w:val="16"/>
              </w:rPr>
            </w:pPr>
            <w:r>
              <w:rPr>
                <w:rFonts w:ascii="Times New Roman" w:hAnsi="Times New Roman"/>
                <w:sz w:val="16"/>
                <w:szCs w:val="16"/>
              </w:rPr>
              <w:t>3</w:t>
            </w:r>
          </w:p>
        </w:tc>
        <w:tc>
          <w:tcPr>
            <w:tcW w:w="2029"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Counseling about coping strategies in stressful situations.</w:t>
            </w:r>
          </w:p>
        </w:tc>
        <w:tc>
          <w:tcPr>
            <w:tcW w:w="1949"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Conducted by a psychologist and midwife, on the second day of the next cycle (approximately 10 days after the second session).</w:t>
            </w:r>
          </w:p>
        </w:tc>
        <w:tc>
          <w:tcPr>
            <w:tcW w:w="4493"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Reviewing the content of the previous session and the way the participants practiced them; the psychologist helped women to find an effective support system and offered them effective coping strategies in relation to their infertility -related issues.</w:t>
            </w:r>
          </w:p>
        </w:tc>
      </w:tr>
      <w:tr w:rsidR="00823CDD" w:rsidTr="00FD7028">
        <w:trPr>
          <w:trHeight w:val="1165"/>
        </w:trPr>
        <w:tc>
          <w:tcPr>
            <w:tcW w:w="638"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rPr>
                <w:rFonts w:ascii="Times New Roman" w:hAnsi="Times New Roman"/>
                <w:sz w:val="16"/>
                <w:szCs w:val="16"/>
              </w:rPr>
            </w:pPr>
            <w:r>
              <w:rPr>
                <w:rFonts w:ascii="Times New Roman" w:hAnsi="Times New Roman"/>
                <w:sz w:val="16"/>
                <w:szCs w:val="16"/>
              </w:rPr>
              <w:t>4</w:t>
            </w:r>
          </w:p>
        </w:tc>
        <w:tc>
          <w:tcPr>
            <w:tcW w:w="2029"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Reviewing the problem-based coping strategies in relation to infertility, and the efficient communicative skills and stress reduction techniques.</w:t>
            </w:r>
          </w:p>
        </w:tc>
        <w:tc>
          <w:tcPr>
            <w:tcW w:w="1949"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Conducted by a midwife, on days 6-8 of the second cycle (approximately one week after the third session).</w:t>
            </w:r>
          </w:p>
        </w:tc>
        <w:tc>
          <w:tcPr>
            <w:tcW w:w="4493"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Greeting, receiving feedback from the participants about the content of the earlier sessions and train them how to generalize those to their real life; discussing on the role of efficient communication in stress reduction; presenting the principles of effective communication and the aftermaths of poor communication; discussion on problem- based coping strategies in relation to infertility.</w:t>
            </w:r>
          </w:p>
        </w:tc>
      </w:tr>
      <w:tr w:rsidR="00823CDD" w:rsidTr="00FD7028">
        <w:trPr>
          <w:trHeight w:val="689"/>
        </w:trPr>
        <w:tc>
          <w:tcPr>
            <w:tcW w:w="638"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rPr>
                <w:rFonts w:ascii="Times New Roman" w:hAnsi="Times New Roman"/>
                <w:sz w:val="16"/>
                <w:szCs w:val="16"/>
              </w:rPr>
            </w:pPr>
            <w:r>
              <w:rPr>
                <w:rFonts w:ascii="Times New Roman" w:hAnsi="Times New Roman"/>
                <w:sz w:val="16"/>
                <w:szCs w:val="16"/>
              </w:rPr>
              <w:t>5</w:t>
            </w:r>
          </w:p>
        </w:tc>
        <w:tc>
          <w:tcPr>
            <w:tcW w:w="2029"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Describing the oocyte retrieval and embryo transfer procedures, doing Jacobson relaxation technique.</w:t>
            </w:r>
          </w:p>
        </w:tc>
        <w:tc>
          <w:tcPr>
            <w:tcW w:w="1949"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Conducted by a gynecologist and the midwife, on day 14 of the second cycle.</w:t>
            </w:r>
          </w:p>
        </w:tc>
        <w:tc>
          <w:tcPr>
            <w:tcW w:w="4493" w:type="dxa"/>
            <w:tcBorders>
              <w:top w:val="single" w:sz="4" w:space="0" w:color="auto"/>
              <w:left w:val="single" w:sz="4" w:space="0" w:color="auto"/>
              <w:bottom w:val="single" w:sz="4" w:space="0" w:color="auto"/>
              <w:right w:val="single" w:sz="4" w:space="0" w:color="auto"/>
            </w:tcBorders>
            <w:hideMark/>
          </w:tcPr>
          <w:p w:rsidR="00823CDD" w:rsidRDefault="00823CDD" w:rsidP="00FD7028">
            <w:pPr>
              <w:pStyle w:val="Default"/>
              <w:spacing w:line="240" w:lineRule="auto"/>
              <w:jc w:val="left"/>
              <w:rPr>
                <w:rFonts w:ascii="Times New Roman" w:hAnsi="Times New Roman"/>
                <w:sz w:val="16"/>
                <w:szCs w:val="16"/>
              </w:rPr>
            </w:pPr>
            <w:r>
              <w:rPr>
                <w:rFonts w:ascii="Times New Roman" w:hAnsi="Times New Roman"/>
                <w:sz w:val="16"/>
                <w:szCs w:val="16"/>
              </w:rPr>
              <w:t>Describing the oocyte retrieval and embryo transfer procedures, answering the eventual questions of the participants by the gynecologist; practicing the relaxation techniques.</w:t>
            </w:r>
          </w:p>
        </w:tc>
      </w:tr>
    </w:tbl>
    <w:p w:rsidR="00AA2950" w:rsidRDefault="00823CDD">
      <w:r>
        <w:rPr>
          <w:rFonts w:ascii="Times New Roman" w:hAnsi="Times New Roman"/>
        </w:rPr>
        <w:t>Additional File 1: The outline of the counseling sessions</w:t>
      </w:r>
      <w:bookmarkStart w:id="0" w:name="_GoBack"/>
      <w:bookmarkEnd w:id="0"/>
    </w:p>
    <w:sectPr w:rsidR="00AA29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pitolium News">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A3A"/>
    <w:rsid w:val="00000D44"/>
    <w:rsid w:val="0002280A"/>
    <w:rsid w:val="00032332"/>
    <w:rsid w:val="00054C12"/>
    <w:rsid w:val="00063727"/>
    <w:rsid w:val="000724FD"/>
    <w:rsid w:val="000853DE"/>
    <w:rsid w:val="00095937"/>
    <w:rsid w:val="000959FB"/>
    <w:rsid w:val="000A3FD1"/>
    <w:rsid w:val="000A41B8"/>
    <w:rsid w:val="00102AA9"/>
    <w:rsid w:val="00105664"/>
    <w:rsid w:val="001112A9"/>
    <w:rsid w:val="00111B22"/>
    <w:rsid w:val="00124DFB"/>
    <w:rsid w:val="00127E03"/>
    <w:rsid w:val="00133E06"/>
    <w:rsid w:val="00145655"/>
    <w:rsid w:val="00162A5C"/>
    <w:rsid w:val="001659ED"/>
    <w:rsid w:val="001A4A85"/>
    <w:rsid w:val="001A703A"/>
    <w:rsid w:val="001F70B4"/>
    <w:rsid w:val="00204780"/>
    <w:rsid w:val="00220BDC"/>
    <w:rsid w:val="002236DF"/>
    <w:rsid w:val="0025130F"/>
    <w:rsid w:val="00262A6A"/>
    <w:rsid w:val="00271657"/>
    <w:rsid w:val="00273489"/>
    <w:rsid w:val="002B1D97"/>
    <w:rsid w:val="002B2DC5"/>
    <w:rsid w:val="002B60C9"/>
    <w:rsid w:val="002D7BF2"/>
    <w:rsid w:val="002F57F3"/>
    <w:rsid w:val="00313F11"/>
    <w:rsid w:val="00360962"/>
    <w:rsid w:val="00360FCF"/>
    <w:rsid w:val="0036718F"/>
    <w:rsid w:val="00395FBA"/>
    <w:rsid w:val="00407EF4"/>
    <w:rsid w:val="00415D6C"/>
    <w:rsid w:val="00443B5F"/>
    <w:rsid w:val="00446165"/>
    <w:rsid w:val="004733CA"/>
    <w:rsid w:val="00484F55"/>
    <w:rsid w:val="00493541"/>
    <w:rsid w:val="00497B24"/>
    <w:rsid w:val="004A740F"/>
    <w:rsid w:val="004C07F1"/>
    <w:rsid w:val="004C5C9D"/>
    <w:rsid w:val="004D2437"/>
    <w:rsid w:val="004E7EBB"/>
    <w:rsid w:val="004F099B"/>
    <w:rsid w:val="0050013D"/>
    <w:rsid w:val="00523D7D"/>
    <w:rsid w:val="00531B36"/>
    <w:rsid w:val="00551F1D"/>
    <w:rsid w:val="00575415"/>
    <w:rsid w:val="005D0656"/>
    <w:rsid w:val="005D277A"/>
    <w:rsid w:val="006306F9"/>
    <w:rsid w:val="006845D4"/>
    <w:rsid w:val="00691281"/>
    <w:rsid w:val="00691BB0"/>
    <w:rsid w:val="006B0766"/>
    <w:rsid w:val="006B16C1"/>
    <w:rsid w:val="006B41D1"/>
    <w:rsid w:val="006C476F"/>
    <w:rsid w:val="006F6C25"/>
    <w:rsid w:val="00735BA1"/>
    <w:rsid w:val="007500C7"/>
    <w:rsid w:val="00757F0E"/>
    <w:rsid w:val="007967F5"/>
    <w:rsid w:val="007B0E5F"/>
    <w:rsid w:val="007B462B"/>
    <w:rsid w:val="007B6A92"/>
    <w:rsid w:val="007B77FD"/>
    <w:rsid w:val="00811784"/>
    <w:rsid w:val="00823CDD"/>
    <w:rsid w:val="00837356"/>
    <w:rsid w:val="00852377"/>
    <w:rsid w:val="008578A2"/>
    <w:rsid w:val="00885833"/>
    <w:rsid w:val="008920EE"/>
    <w:rsid w:val="00892ED3"/>
    <w:rsid w:val="008A5CC2"/>
    <w:rsid w:val="008B220C"/>
    <w:rsid w:val="008D16AB"/>
    <w:rsid w:val="008D2BC5"/>
    <w:rsid w:val="008E2BD8"/>
    <w:rsid w:val="008F63BE"/>
    <w:rsid w:val="0090147C"/>
    <w:rsid w:val="00903B63"/>
    <w:rsid w:val="00951069"/>
    <w:rsid w:val="009A2AA3"/>
    <w:rsid w:val="009C5B82"/>
    <w:rsid w:val="009E69A8"/>
    <w:rsid w:val="00A021E9"/>
    <w:rsid w:val="00A20595"/>
    <w:rsid w:val="00A33373"/>
    <w:rsid w:val="00A5575B"/>
    <w:rsid w:val="00A558EA"/>
    <w:rsid w:val="00A63E05"/>
    <w:rsid w:val="00A81205"/>
    <w:rsid w:val="00AA2950"/>
    <w:rsid w:val="00AB154A"/>
    <w:rsid w:val="00AB3E98"/>
    <w:rsid w:val="00AC0D49"/>
    <w:rsid w:val="00AE3110"/>
    <w:rsid w:val="00AE48E5"/>
    <w:rsid w:val="00AE5C46"/>
    <w:rsid w:val="00AE60A9"/>
    <w:rsid w:val="00AF6A83"/>
    <w:rsid w:val="00B25EFD"/>
    <w:rsid w:val="00B327D4"/>
    <w:rsid w:val="00B37EB4"/>
    <w:rsid w:val="00B63A19"/>
    <w:rsid w:val="00B731CB"/>
    <w:rsid w:val="00BA17D3"/>
    <w:rsid w:val="00BB217B"/>
    <w:rsid w:val="00BB4E2C"/>
    <w:rsid w:val="00BF5FE5"/>
    <w:rsid w:val="00C009CF"/>
    <w:rsid w:val="00C0321D"/>
    <w:rsid w:val="00C10F1A"/>
    <w:rsid w:val="00C33508"/>
    <w:rsid w:val="00C427A9"/>
    <w:rsid w:val="00C86743"/>
    <w:rsid w:val="00C91B98"/>
    <w:rsid w:val="00C97EB9"/>
    <w:rsid w:val="00CB0EAF"/>
    <w:rsid w:val="00CB5DA5"/>
    <w:rsid w:val="00CC3D59"/>
    <w:rsid w:val="00CD34E5"/>
    <w:rsid w:val="00CE3D7B"/>
    <w:rsid w:val="00CF4093"/>
    <w:rsid w:val="00D000CE"/>
    <w:rsid w:val="00D01A3A"/>
    <w:rsid w:val="00D05BCF"/>
    <w:rsid w:val="00D17247"/>
    <w:rsid w:val="00D2064A"/>
    <w:rsid w:val="00D277EF"/>
    <w:rsid w:val="00D60DD5"/>
    <w:rsid w:val="00D6643F"/>
    <w:rsid w:val="00D97AF6"/>
    <w:rsid w:val="00DA3FDC"/>
    <w:rsid w:val="00DA6A85"/>
    <w:rsid w:val="00DB1F9C"/>
    <w:rsid w:val="00DD4D69"/>
    <w:rsid w:val="00E209EB"/>
    <w:rsid w:val="00E25340"/>
    <w:rsid w:val="00E27954"/>
    <w:rsid w:val="00E401CB"/>
    <w:rsid w:val="00E42C73"/>
    <w:rsid w:val="00E62635"/>
    <w:rsid w:val="00E66642"/>
    <w:rsid w:val="00E67319"/>
    <w:rsid w:val="00E80AD8"/>
    <w:rsid w:val="00EB356F"/>
    <w:rsid w:val="00EB6A7B"/>
    <w:rsid w:val="00ED522E"/>
    <w:rsid w:val="00EF670C"/>
    <w:rsid w:val="00F06614"/>
    <w:rsid w:val="00F35C8E"/>
    <w:rsid w:val="00F43DF8"/>
    <w:rsid w:val="00F47C13"/>
    <w:rsid w:val="00F5161E"/>
    <w:rsid w:val="00F57DB5"/>
    <w:rsid w:val="00F639CD"/>
    <w:rsid w:val="00F76967"/>
    <w:rsid w:val="00F8705A"/>
    <w:rsid w:val="00F97416"/>
    <w:rsid w:val="00FA4E51"/>
    <w:rsid w:val="00FB1C37"/>
    <w:rsid w:val="00FE034B"/>
    <w:rsid w:val="00FF6161"/>
    <w:rsid w:val="00FF6DB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C7299E-F16C-4FF6-92F3-3726F2754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3CDD"/>
    <w:pPr>
      <w:spacing w:after="0" w:line="480" w:lineRule="auto"/>
      <w:jc w:val="both"/>
    </w:pPr>
    <w:rPr>
      <w:rFonts w:ascii="Calibri" w:eastAsia="Times New Roman"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23CDD"/>
    <w:pPr>
      <w:autoSpaceDE w:val="0"/>
      <w:autoSpaceDN w:val="0"/>
      <w:adjustRightInd w:val="0"/>
      <w:spacing w:after="0" w:line="480" w:lineRule="auto"/>
      <w:jc w:val="both"/>
    </w:pPr>
    <w:rPr>
      <w:rFonts w:ascii="Capitolium News" w:eastAsia="Calibri" w:hAnsi="Capitolium News" w:cs="Capitolium News"/>
      <w:color w:val="000000"/>
      <w:sz w:val="24"/>
      <w:szCs w:val="24"/>
      <w:lang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437</Words>
  <Characters>2493</Characters>
  <Application>Microsoft Office Word</Application>
  <DocSecurity>0</DocSecurity>
  <Lines>20</Lines>
  <Paragraphs>5</Paragraphs>
  <ScaleCrop>false</ScaleCrop>
  <Company>Novin Pendar</Company>
  <LinksUpToDate>false</LinksUpToDate>
  <CharactersWithSpaces>2925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Mobasher</dc:creator>
  <cp:keywords/>
  <dc:description/>
  <cp:lastModifiedBy>Mobasher</cp:lastModifiedBy>
  <cp:revision>2</cp:revision>
  <dcterms:created xsi:type="dcterms:W3CDTF">2018-07-03T04:31:00Z</dcterms:created>
  <dcterms:modified xsi:type="dcterms:W3CDTF">2018-07-03T04:31:00Z</dcterms:modified>
</cp:coreProperties>
</file>